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7E027">
      <w:pPr>
        <w:jc w:val="center"/>
        <w:rPr>
          <w:rFonts w:hint="eastAsia" w:ascii="Times New Roman" w:hAnsi="Times New Roman" w:eastAsia="宋体"/>
          <w:b/>
          <w:bCs/>
          <w:sz w:val="15"/>
          <w:szCs w:val="15"/>
          <w:lang w:eastAsia="zh-CN"/>
        </w:rPr>
      </w:pPr>
    </w:p>
    <w:p w14:paraId="2C7B0BDA">
      <w:pPr>
        <w:jc w:val="center"/>
        <w:rPr>
          <w:rFonts w:hint="eastAsia" w:ascii="Times New Roman" w:hAnsi="Times New Roman" w:eastAsia="宋体"/>
          <w:b/>
          <w:bCs/>
          <w:sz w:val="15"/>
          <w:szCs w:val="15"/>
          <w:lang w:eastAsia="zh-CN"/>
        </w:rPr>
      </w:pPr>
    </w:p>
    <w:p w14:paraId="64FAFB28">
      <w:pPr>
        <w:jc w:val="center"/>
        <w:rPr>
          <w:rFonts w:hint="eastAsia" w:ascii="Times New Roman" w:hAnsi="Times New Roman" w:eastAsia="宋体"/>
          <w:b/>
          <w:bCs/>
          <w:sz w:val="32"/>
          <w:szCs w:val="32"/>
          <w:lang w:eastAsia="zh-CN"/>
        </w:rPr>
      </w:pPr>
    </w:p>
    <w:p w14:paraId="0976E3A6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7882DB9B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7EA16331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63C493F5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1F27D83F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4C1E8025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5C7D8771">
      <w:pPr>
        <w:jc w:val="center"/>
        <w:rPr>
          <w:rFonts w:hint="eastAsia"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84"/>
          <w:szCs w:val="84"/>
        </w:rPr>
        <w:t>《</w:t>
      </w:r>
      <w:r>
        <w:rPr>
          <w:rFonts w:hint="eastAsia" w:ascii="Times New Roman" w:hAnsi="Times New Roman"/>
          <w:b/>
          <w:bCs/>
          <w:sz w:val="84"/>
          <w:szCs w:val="84"/>
          <w:lang w:val="en-US" w:eastAsia="zh-CN"/>
        </w:rPr>
        <w:t>经典绘本阅读指导</w:t>
      </w:r>
      <w:r>
        <w:rPr>
          <w:rFonts w:hint="eastAsia" w:ascii="Times New Roman" w:hAnsi="Times New Roman"/>
          <w:b/>
          <w:bCs/>
          <w:sz w:val="84"/>
          <w:szCs w:val="84"/>
        </w:rPr>
        <w:t>》</w:t>
      </w:r>
    </w:p>
    <w:p w14:paraId="4ACB9433">
      <w:pPr>
        <w:jc w:val="center"/>
        <w:rPr>
          <w:rFonts w:hint="eastAsia" w:ascii="Times New Roman" w:hAnsi="Times New Roman"/>
          <w:b/>
          <w:bCs/>
          <w:sz w:val="84"/>
          <w:szCs w:val="84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（第二版）</w:t>
      </w:r>
    </w:p>
    <w:p w14:paraId="0024D093">
      <w:pPr>
        <w:jc w:val="center"/>
        <w:rPr>
          <w:rFonts w:hint="eastAsia" w:ascii="Times New Roman" w:hAnsi="Times New Roman"/>
          <w:b/>
          <w:bCs/>
          <w:sz w:val="72"/>
          <w:szCs w:val="72"/>
        </w:rPr>
      </w:pPr>
    </w:p>
    <w:p w14:paraId="1E5E2D35">
      <w:pPr>
        <w:jc w:val="center"/>
        <w:rPr>
          <w:rFonts w:hint="eastAsia" w:ascii="Times New Roman" w:hAnsi="Times New Roman"/>
          <w:b/>
          <w:bCs/>
          <w:sz w:val="72"/>
          <w:szCs w:val="72"/>
        </w:rPr>
      </w:pPr>
      <w:r>
        <w:rPr>
          <w:rFonts w:hint="eastAsia" w:ascii="Times New Roman" w:hAnsi="Times New Roman"/>
          <w:b/>
          <w:bCs/>
          <w:sz w:val="72"/>
          <w:szCs w:val="72"/>
        </w:rPr>
        <w:t>教案</w:t>
      </w:r>
    </w:p>
    <w:p w14:paraId="032B382C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6B6BC5C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104E55A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075A8FF0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10A16A94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375DB611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2A619DC7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1DC9E0E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3FDE9012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294005</wp:posOffset>
                </wp:positionV>
                <wp:extent cx="7545070" cy="539750"/>
                <wp:effectExtent l="0" t="0" r="1778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5410" y="9996170"/>
                          <a:ext cx="7545070" cy="5397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0"/>
                                <a:lumOff val="100000"/>
                                <a:alpha val="100000"/>
                              </a:schemeClr>
                            </a:gs>
                            <a:gs pos="47000">
                              <a:schemeClr val="bg1">
                                <a:alpha val="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D1A29E">
                            <w:pPr>
                              <w:rPr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55pt;margin-top:23.15pt;height:42.5pt;width:594.1pt;z-index:-251657216;v-text-anchor:middle;mso-width-relative:page;mso-height-relative:page;" fillcolor="#FFFFFF [20]" filled="t" stroked="f" coordsize="21600,21600" o:gfxdata="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K99SO2gAAAAsBAAAPAAAAAAAAAAEAIAAAACIA&#10;AABkcnMvZG93bnJldi54bWxQSwECFAAUAAAACACHTuJAMAQiLesCAAAHBgAADgAAAAAAAAABACAA&#10;AAApAQAAZHJzL2Uyb0RvYy54bWxQSwUGAAAAAAYABgBZAQAAhgYAAAAA&#10;">
                <v:fill type="gradientRadial" on="t" color2="#FFFFFF [3212]" o:opacity2="0f" focus="100%" focussize="0f,0f" focusposition="32768f,32768f" rotate="t">
                  <o:fill type="gradientRadial" v:ext="backwardCompatible"/>
                </v:fill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FD1A29E">
                      <w:pPr>
                        <w:rPr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8A38E4A">
      <w:pPr>
        <w:jc w:val="center"/>
        <w:rPr>
          <w:rFonts w:hint="default" w:ascii="Times New Roman" w:hAnsi="Times New Roman" w:eastAsia="宋体"/>
          <w:b/>
          <w:bCs/>
          <w:sz w:val="36"/>
          <w:szCs w:val="36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color w:val="auto"/>
          <w:sz w:val="36"/>
          <w:szCs w:val="36"/>
          <w:shd w:val="clear" w:fill="FFFFFF" w:themeFill="background1"/>
          <w:lang w:val="en-US" w:eastAsia="zh-CN"/>
        </w:rPr>
        <w:t>北京出版社</w:t>
      </w:r>
    </w:p>
    <w:p w14:paraId="53E3D12D">
      <w:pPr>
        <w:jc w:val="center"/>
        <w:rPr>
          <w:rFonts w:hint="default" w:ascii="Times New Roman" w:hAnsi="Times New Roman" w:eastAsia="宋体"/>
          <w:b/>
          <w:bCs/>
          <w:sz w:val="28"/>
          <w:szCs w:val="28"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283" w:right="170" w:bottom="283" w:left="1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22A1CA09">
      <w:pPr>
        <w:pStyle w:val="2"/>
        <w:bidi w:val="0"/>
        <w:jc w:val="center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 xml:space="preserve">项目三 </w:t>
      </w:r>
      <w:r>
        <w:rPr>
          <w:rFonts w:hint="eastAsia" w:ascii="宋体" w:hAnsi="宋体" w:eastAsia="宋体" w:cs="宋体"/>
          <w:color w:val="auto"/>
        </w:rPr>
        <w:t>国</w:t>
      </w:r>
      <w:r>
        <w:rPr>
          <w:rFonts w:hint="eastAsia" w:ascii="宋体" w:hAnsi="宋体" w:cs="宋体"/>
          <w:color w:val="auto"/>
          <w:lang w:val="en-US" w:eastAsia="zh-CN"/>
        </w:rPr>
        <w:t>内</w:t>
      </w:r>
      <w:r>
        <w:rPr>
          <w:rFonts w:hint="eastAsia" w:ascii="宋体" w:hAnsi="宋体" w:eastAsia="宋体" w:cs="宋体"/>
          <w:color w:val="auto"/>
        </w:rPr>
        <w:t>绘本的起源与发展</w:t>
      </w:r>
    </w:p>
    <w:tbl>
      <w:tblPr>
        <w:tblStyle w:val="10"/>
        <w:tblW w:w="11055" w:type="dxa"/>
        <w:jc w:val="center"/>
        <w:tblBorders>
          <w:top w:val="double" w:color="BE8F00" w:themeColor="accent4" w:themeShade="BF" w:sz="4" w:space="0"/>
          <w:left w:val="double" w:color="BE8F00" w:themeColor="accent4" w:themeShade="BF" w:sz="4" w:space="0"/>
          <w:bottom w:val="double" w:color="BE8F00" w:themeColor="accent4" w:themeShade="BF" w:sz="4" w:space="0"/>
          <w:right w:val="double" w:color="BE8F00" w:themeColor="accent4" w:themeShade="BF" w:sz="4" w:space="0"/>
          <w:insideH w:val="single" w:color="BE8F00" w:themeColor="accent4" w:themeShade="BF" w:sz="4" w:space="0"/>
          <w:insideV w:val="single" w:color="BE8F00" w:themeColor="accent4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7479"/>
        <w:gridCol w:w="1915"/>
      </w:tblGrid>
      <w:tr w14:paraId="73DA230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9CD045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课题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60B40C7D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国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绘本的起源与发展</w:t>
            </w:r>
          </w:p>
        </w:tc>
      </w:tr>
      <w:tr w14:paraId="692DC3D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60B21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课时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8BCF084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 w:val="24"/>
                <w:szCs w:val="24"/>
              </w:rPr>
              <w:t>课时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180</w:t>
            </w:r>
            <w:r>
              <w:rPr>
                <w:rFonts w:hint="eastAsia" w:ascii="Times New Roman" w:hAnsi="宋体"/>
                <w:sz w:val="24"/>
                <w:szCs w:val="24"/>
              </w:rPr>
              <w:t>min）。</w:t>
            </w:r>
          </w:p>
        </w:tc>
      </w:tr>
      <w:tr w14:paraId="41AB1E48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FA62C1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教学目标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31773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default" w:hAnsi="宋体"/>
                <w:b/>
                <w:color w:val="806000" w:themeColor="accent4" w:themeShade="80"/>
                <w:sz w:val="24"/>
                <w:szCs w:val="24"/>
              </w:rPr>
              <w:t>知识</w:t>
            </w:r>
            <w:r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  <w:t>技能</w:t>
            </w:r>
            <w:r>
              <w:rPr>
                <w:rFonts w:hint="default" w:hAnsi="宋体"/>
                <w:b/>
                <w:color w:val="806000" w:themeColor="accent4" w:themeShade="80"/>
                <w:sz w:val="24"/>
                <w:szCs w:val="24"/>
              </w:rPr>
              <w:t>目标：</w:t>
            </w:r>
          </w:p>
          <w:p w14:paraId="2A0BA3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 xml:space="preserve">1. 掌握国内绘本发展的三个阶段特征及代表事件。  </w:t>
            </w:r>
          </w:p>
          <w:p w14:paraId="0652F0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 xml:space="preserve">2. 能分析21世纪原创绘本繁荣的原因及典型作家作品风格。  </w:t>
            </w:r>
          </w:p>
          <w:p w14:paraId="6924BB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3. 学会结合民族文化背景鉴赏绘本的图文叙事特点。</w:t>
            </w:r>
          </w:p>
          <w:p w14:paraId="61CD1A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color w:val="806000" w:themeColor="accent4" w:themeShade="80"/>
                <w:sz w:val="24"/>
                <w:szCs w:val="24"/>
              </w:rPr>
              <w:t xml:space="preserve">思政育人目标：  </w:t>
            </w:r>
          </w:p>
          <w:p w14:paraId="483D22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 xml:space="preserve">1. 通过杨永青、蔡皋等画家的爱国故事，培养文化自信与社会责任感。  </w:t>
            </w:r>
          </w:p>
          <w:p w14:paraId="7D88B9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 xml:space="preserve">2. 理解原创绘本中蕴含的传统美学与儿童教育价值，树立“民族性与儿童性并重”的教学理念。  </w:t>
            </w:r>
          </w:p>
        </w:tc>
      </w:tr>
      <w:tr w14:paraId="74BC771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772B04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教学重难点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873D1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 xml:space="preserve">教学重点： </w:t>
            </w:r>
          </w:p>
          <w:p w14:paraId="50265D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eastAsia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Cs/>
                <w:sz w:val="24"/>
                <w:szCs w:val="24"/>
              </w:rPr>
              <w:t xml:space="preserve">1. </w:t>
            </w: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>国内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</w:rPr>
              <w:t>绘本发展的阶段性特征</w:t>
            </w:r>
            <w:r>
              <w:rPr>
                <w:rFonts w:hint="eastAsia" w:ascii="Times New Roman" w:hAnsi="宋体"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</w:rPr>
              <w:t xml:space="preserve"> </w:t>
            </w:r>
          </w:p>
          <w:p w14:paraId="3ADD6B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en-US" w:eastAsia="zh-CN"/>
              </w:rPr>
              <w:t>2.21世纪原创绘本繁荣的</w:t>
            </w: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>表现和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</w:rPr>
              <w:t xml:space="preserve">。 </w:t>
            </w:r>
          </w:p>
          <w:p w14:paraId="4AC8E2E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/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教学难点：</w:t>
            </w:r>
          </w:p>
          <w:p w14:paraId="013134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</w:pP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  <w:t xml:space="preserve">1. </w:t>
            </w: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>国内绘本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  <w:t>的演变</w:t>
            </w: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>过程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CN"/>
              </w:rPr>
              <w:t>；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  <w:t xml:space="preserve"> </w:t>
            </w:r>
          </w:p>
          <w:p w14:paraId="4B88E4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  <w:t xml:space="preserve">2. </w:t>
            </w: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>国内典型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  <w:t>作家</w:t>
            </w: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>的对比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  <w:t>分析。</w:t>
            </w:r>
          </w:p>
        </w:tc>
      </w:tr>
      <w:tr w14:paraId="15AB42E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4FC88A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教学方法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F984B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讲授法、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案例分析法</w:t>
            </w:r>
            <w:r>
              <w:rPr>
                <w:rFonts w:hint="eastAsia" w:ascii="Times New Roman" w:hAnsi="宋体"/>
                <w:sz w:val="24"/>
                <w:szCs w:val="24"/>
              </w:rPr>
              <w:t>、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对比法、</w:t>
            </w:r>
            <w:r>
              <w:rPr>
                <w:rFonts w:hint="eastAsia" w:ascii="Times New Roman" w:hAnsi="宋体"/>
                <w:sz w:val="24"/>
                <w:szCs w:val="24"/>
              </w:rPr>
              <w:t>讨论法</w:t>
            </w:r>
          </w:p>
        </w:tc>
      </w:tr>
      <w:tr w14:paraId="5DD049A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F7400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教学用具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48DBA4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hint="default"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绘本实物、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1"/>
                <w:szCs w:val="21"/>
                <w:u w:val="none"/>
                <w:shd w:val="clear" w:color="auto" w:fill="auto"/>
                <w:lang w:val="zh-TW" w:eastAsia="zh-TW" w:bidi="zh-TW"/>
              </w:rPr>
              <w:t>二维码资源</w:t>
            </w:r>
          </w:p>
        </w:tc>
      </w:tr>
      <w:tr w14:paraId="36E08C8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C79C78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教学设计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356238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导入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（3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--课堂互动（10min）</w:t>
            </w:r>
          </w:p>
          <w:p w14:paraId="2331F6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案例解析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 w:val="24"/>
                <w:szCs w:val="24"/>
              </w:rPr>
              <w:t>0min）--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小组任务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--思政融入（10min）</w:t>
            </w:r>
          </w:p>
          <w:p w14:paraId="3B3E39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学生实践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</w:p>
          <w:p w14:paraId="5B714E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 w:val="24"/>
                <w:szCs w:val="24"/>
              </w:rPr>
            </w:pPr>
            <w:r>
              <w:rPr>
                <w:rFonts w:hint="default" w:ascii="Times New Roman" w:hAnsi="宋体"/>
                <w:sz w:val="24"/>
                <w:szCs w:val="24"/>
              </w:rPr>
              <w:t>第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总结归纳</w:t>
            </w:r>
            <w:r>
              <w:rPr>
                <w:rFonts w:hint="default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default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拓展创作</w:t>
            </w:r>
            <w:r>
              <w:rPr>
                <w:rFonts w:hint="default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25</w:t>
            </w:r>
            <w:r>
              <w:rPr>
                <w:rFonts w:hint="default" w:ascii="Times New Roman" w:hAnsi="宋体"/>
                <w:sz w:val="24"/>
                <w:szCs w:val="24"/>
              </w:rPr>
              <w:t>min）--作业布置（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宋体"/>
                <w:sz w:val="24"/>
                <w:szCs w:val="24"/>
              </w:rPr>
              <w:t>min）</w:t>
            </w:r>
          </w:p>
          <w:p w14:paraId="2F58F4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 w:val="24"/>
                <w:szCs w:val="24"/>
              </w:rPr>
            </w:pPr>
          </w:p>
        </w:tc>
      </w:tr>
      <w:tr w14:paraId="0F13FC4D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2DA797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363A838E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783D2F02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2249B25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BD7CD3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val="en-US" w:eastAsia="zh-CN"/>
              </w:rPr>
              <w:t>导入</w:t>
            </w:r>
          </w:p>
          <w:p w14:paraId="5A3A0D9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C969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展示《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宝儿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》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不同版本的不同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封面</w:t>
            </w:r>
          </w:p>
          <w:p w14:paraId="39DE21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1991年，蔡皋的《荒原狐精》在浙江少年儿童出版社出版，16年后，《荒原狐精》易名《宝儿》，分别由中国台湾信谊出版社出版、明天出版社出版。</w:t>
            </w:r>
          </w:p>
          <w:p w14:paraId="775912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提问：为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何同一版本的不同封面差异如此之大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？  </w:t>
            </w:r>
          </w:p>
          <w:p w14:paraId="564D5E1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F2E44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通过提问导入，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让学生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思考绘本封面变化的原因，更能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激发学生的学习欲望。</w:t>
            </w:r>
          </w:p>
        </w:tc>
      </w:tr>
      <w:tr w14:paraId="5BF7E08B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662122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知识讲解</w:t>
            </w:r>
          </w:p>
          <w:p w14:paraId="51BD39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4C8C3D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绘本的萌芽</w:t>
            </w: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</w:p>
          <w:p w14:paraId="5027D1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明代嘉靖年间（1522-1566）刊行的《日记故事》的可以算作第一本插图儿童读物。</w:t>
            </w:r>
          </w:p>
          <w:p w14:paraId="5E607B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五四新文化运动之后，一批杰出的现代作家开始关注图画故事，郑振铎是该领域的倡导者和开拓者。</w:t>
            </w:r>
          </w:p>
          <w:p w14:paraId="31B9BE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3.民国时期，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童书出版领域呈现出繁荣局面。1934年，商务印书馆出版了《幼童文库》,这应该是最能代表国内原创绘本萌芽时期艺术水准的丛书。</w:t>
            </w:r>
          </w:p>
          <w:p w14:paraId="2AE74D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二、发展期</w:t>
            </w:r>
            <w:r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</w:p>
          <w:p w14:paraId="67E36F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绘本发展的第一次飞跃（1949——1977）  </w:t>
            </w:r>
          </w:p>
          <w:p w14:paraId="336EBB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绘本发展的第二次飞跃（1978——1999）</w:t>
            </w:r>
          </w:p>
          <w:p w14:paraId="7CCD8C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CF9D9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通过教师讲解，</w:t>
            </w: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  <w:t>让学生</w:t>
            </w: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了解</w:t>
            </w: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  <w:t>国内绘本发展的萌芽期与发展期</w:t>
            </w:r>
          </w:p>
        </w:tc>
      </w:tr>
      <w:tr w14:paraId="444AA6C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744421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课堂</w:t>
            </w: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互动</w:t>
            </w:r>
          </w:p>
          <w:p w14:paraId="1B5CAD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62B18C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default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分组对比《儿童世界》杂志的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图画先行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编辑方针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《河马幼儿园》中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文图同源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创作实践，进一步感受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郑振铎在原创绘本发展中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的重要性。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48B3F4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通过对所学知识的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对比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，培养学生的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思辨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能力</w:t>
            </w:r>
          </w:p>
        </w:tc>
      </w:tr>
      <w:tr w14:paraId="534C0AA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806D06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806000" w:themeColor="accent4" w:themeShade="80"/>
                <w:sz w:val="28"/>
                <w:szCs w:val="28"/>
              </w:rPr>
              <w:t>案例解析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EE598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default" w:ascii="Times New Roman" w:hAnsi="Times New Roman" w:eastAsia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Times New Roman" w:hAnsi="Times New Roman" w:eastAsia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成熟期</w:t>
            </w:r>
          </w:p>
          <w:p w14:paraId="107AEA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展示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《荷花镇的早市》《小石狮》等原创绘本实物。</w:t>
            </w:r>
          </w:p>
          <w:p w14:paraId="2ACD0F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一、案例解析</w:t>
            </w:r>
          </w:p>
          <w:p w14:paraId="2ADE20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1.《荷花镇的早市》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标志性意义</w:t>
            </w:r>
          </w:p>
          <w:p w14:paraId="1FFEAA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2006年，周翔的《荷花镇的早市》在中日同步出版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作品取材江南水乡的百姓生活，绘图、故事无不充盈着浓郁的水乡生活气息，儿童视角的叙事节奏和细腻的水彩构图结合得天衣无缝。《荷花镇的早市》充分展现了现代绘本的典型特征，被誉为“中国绘本的优美开端”，时隔16年，它还入选了国际儿童读物联盟（IBBY）2022年度荣誉榜单。</w:t>
            </w:r>
          </w:p>
          <w:p w14:paraId="1E103D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中国风的代表——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熊亮的“绘本中国系列”</w:t>
            </w:r>
          </w:p>
          <w:p w14:paraId="120432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熊亮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以中国传统故事为蓝本，文字简洁纯真，画风充满诗意，完整地展示了一个“可记忆的中国”。此时，“一种能够体现现代图画书设计、装帧和印制观念的图画书文本形态正在中国进一步形成和明晰”。</w:t>
            </w:r>
          </w:p>
          <w:p w14:paraId="26221F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024C5A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教师通过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展示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绘本实物的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方法，让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学生了解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绘本图画在作品中的作用不断提升，进而了解原创绘本在繁荣阶段的概貌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。</w:t>
            </w:r>
          </w:p>
        </w:tc>
      </w:tr>
      <w:tr w14:paraId="4920A420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9F464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小组任务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4B6C2B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进行分组，提出要求。</w:t>
            </w:r>
          </w:p>
          <w:p w14:paraId="03F3CA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提问：国内绘本繁荣的表现是什么？请每组结合一个具体作品进行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分析。</w:t>
            </w:r>
          </w:p>
          <w:p w14:paraId="2112BC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教师总结：</w:t>
            </w:r>
          </w:p>
          <w:p w14:paraId="536739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1.在图像意义系统中，原创绘本带有独特的文化印记和历史元素。不仅具有独特的绘画方式和风格，且各图像元素的象征意义蕴含着我国特有的价值观念、哲理智慧和审美情趣。</w:t>
            </w:r>
          </w:p>
          <w:p w14:paraId="65A49D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2.在文字意义系统中，原创绘本的语言体系具有多样化的表现形式，富有特定的节奏感和韵律感，有些文字还具有一定的形式美和艺术价值。</w:t>
            </w:r>
          </w:p>
          <w:p w14:paraId="416266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3.在图文互动所产生的意义系统中，原创绘本具有独特的意境美、哲理性和教育价值。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E0172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分组，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培养学生的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归纳能力和逻辑思维能力</w:t>
            </w:r>
          </w:p>
        </w:tc>
      </w:tr>
      <w:tr w14:paraId="2CBB0AA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BF90F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思政融入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726104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结合《盘中餐》探讨农耕文化的传承价值</w:t>
            </w:r>
          </w:p>
          <w:p w14:paraId="4110B3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6F044B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案例</w:t>
            </w: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培养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Times New Roman" w:hAnsi="宋体"/>
                <w:bCs/>
                <w:sz w:val="24"/>
                <w:szCs w:val="24"/>
                <w:lang w:val="en-US" w:eastAsia="zh-CN"/>
              </w:rPr>
              <w:t>的爱国情怀和文化自信</w:t>
            </w:r>
          </w:p>
        </w:tc>
      </w:tr>
      <w:tr w14:paraId="596B6347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911057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知识讲解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5min）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19C054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</w:pPr>
          </w:p>
          <w:p w14:paraId="38B730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用PPT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展示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代表性绘本作家头像与作品插画</w:t>
            </w:r>
          </w:p>
          <w:p w14:paraId="633205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四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作家作品鉴赏</w:t>
            </w:r>
          </w:p>
          <w:p w14:paraId="34A613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1.蔡皋与《桃花源的故事》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​​</w:t>
            </w:r>
          </w:p>
          <w:p w14:paraId="17CD33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案例分析：画中人物造型、景色描画虽然流淌着古韵，却分明有现代人的心思和情绪。尤其是对武陵人走出山洞的场景勾勒，寥寥几笔，形神兼备。画家突出了传统绘画形式的束缚，用简单的节奏、轻盈的色调，寄托了自己的精神理想——“希望追寻的是在这个表情同一、众生疲惫的时代，现代人所遗失的那种安详的表情。”</w:t>
            </w:r>
          </w:p>
          <w:p w14:paraId="020CAA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关键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人物造型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线条与色彩与精神理想的表达</w:t>
            </w:r>
          </w:p>
          <w:p w14:paraId="55AF68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2.九儿与《鄂温克的驼鹿》​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​</w:t>
            </w:r>
          </w:p>
          <w:p w14:paraId="7D0C17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分析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作品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兼具文学和绘画的综合表现力，优美展现了鄂温克族人从古至今独有的生活方式，记录并留存他们正在消逝的民族文化，传递他们文化传统中的自然观与生态观。</w:t>
            </w:r>
          </w:p>
          <w:p w14:paraId="6147C8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关键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细节的真实，雕刻般的造型，传达一种雄浑苍凉的情感色彩。</w:t>
            </w:r>
          </w:p>
          <w:p w14:paraId="00219C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70062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教师通过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案例分析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展示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学生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进一步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了解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国内重要绘本作家的贡献</w:t>
            </w:r>
          </w:p>
        </w:tc>
      </w:tr>
      <w:tr w14:paraId="1B3FC1C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3C1D5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学生实践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A1EA5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进行总结和布置实践任务</w:t>
            </w:r>
          </w:p>
          <w:p w14:paraId="1FCDDB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default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让学生挑选几本自己喜爱的原创绘本，进行赏析性的阅读。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3D3A4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通过对所学知识的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运用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，培养学生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对绘本的鉴赏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能力</w:t>
            </w:r>
          </w:p>
        </w:tc>
      </w:tr>
      <w:tr w14:paraId="6338DABF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A92C50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val="en-US" w:eastAsia="zh-CN"/>
              </w:rPr>
              <w:t>总结归纳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5min）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8EAE6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运用PPT再次梳理国内绘本发展，回顾开头的提问</w:t>
            </w:r>
          </w:p>
          <w:p w14:paraId="062265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《荒原狐精》（后名《宝儿》）取材于《聊斋志异》中《贾儿》，在1993年就获得了布拉迪斯的金苹果大奖，这也是第一本获得国际大奖的原创绘本。绘本取得国际成就的主要原因是对传统文化的图像化表达上，尤其是绘画色彩浓烈，民族特色鲜明。应该说，原创绘本的民族性是它走向世界的一个重要元素。</w:t>
            </w:r>
          </w:p>
          <w:p w14:paraId="68C595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从1991年出版到2007、2008年的易名再版，中间间隔了十六、七年，几乎代表了两个时代，我们可以深切感受到绘本在国内的发展变化。</w:t>
            </w:r>
          </w:p>
          <w:p w14:paraId="558E3C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首先，经历了十多年的探索，国内对绘本本质的把握更加深刻。尤其是文字的精简，书名的口语化，叙事上的对象化，都使得《宝儿》更适应儿童读者的审美接受。</w:t>
            </w:r>
          </w:p>
          <w:p w14:paraId="3D47B9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其次，绘本的绘画并无太大改变。再一次证明了，绘本的核心要素是图画。作品因插图带来的审美趣味和对生命的热爱，并没有因时间推移而褪色。</w:t>
            </w:r>
          </w:p>
          <w:p w14:paraId="28C96B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最后，两个版本的变化可以看出国内绘本十几年的发展轨迹。《荒原狐精》出版后影响并不大，即便是获得国际大奖之后，其受众也不多。可见，国内当时对绘本的接受度和关注度都不高。到了2007，《宝儿》两次再版，人们对原创绘本的关注度逐渐提升，绘本经过十几年的高速发展正逐渐走向发展的黄金时期。</w:t>
            </w:r>
          </w:p>
          <w:p w14:paraId="412FF4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交流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4C84F5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教师通过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总结回顾，让学生深度理解原创绘本发展历程。</w:t>
            </w:r>
          </w:p>
        </w:tc>
      </w:tr>
      <w:tr w14:paraId="6B29F912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90164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学生实践</w:t>
            </w:r>
          </w:p>
          <w:p w14:paraId="31A813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25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A30E2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创作题：改编一则民间故事（如《愚公移山》），完成2页分镜草图，要求有一定的中国风元素。</w:t>
            </w:r>
          </w:p>
          <w:p w14:paraId="223A8B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4C1B0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创作实践，进一步增强学生对绘本的理解和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对所学知识的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运用</w:t>
            </w:r>
          </w:p>
        </w:tc>
      </w:tr>
      <w:tr w14:paraId="277A3BA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74682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33997D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布置课后作业</w:t>
            </w:r>
          </w:p>
          <w:p w14:paraId="04955E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根据课程实践，课后继续完善自己改编的绘本。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EF667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通过课后练习，使学生巩固所学</w:t>
            </w:r>
          </w:p>
        </w:tc>
      </w:tr>
      <w:tr w14:paraId="50020861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8FF00B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教学反思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1A512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在学生需要大量阅读一些原创绘本，通过阅读才能具有较好的鉴别力和鉴赏水平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214DF688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283" w:right="170" w:bottom="283" w:left="17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7C402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33E3F">
    <w:pPr>
      <w:pStyle w:val="7"/>
      <w:rPr>
        <w:rFonts w:hint="eastAsia" w:eastAsia="宋体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36123"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7CEDF">
    <w:pPr>
      <w:pStyle w:val="8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-111760</wp:posOffset>
          </wp:positionH>
          <wp:positionV relativeFrom="paragraph">
            <wp:posOffset>11430</wp:posOffset>
          </wp:positionV>
          <wp:extent cx="7559040" cy="10692130"/>
          <wp:effectExtent l="0" t="0" r="3810" b="13970"/>
          <wp:wrapNone/>
          <wp:docPr id="9" name="图片 9" descr="C:/Users/xiaoyu/Desktop/工作文件/教案模板素材/素材/学前背景2.jpg学前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C:/Users/xiaoyu/Desktop/工作文件/教案模板素材/素材/学前背景2.jpg学前背景2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54283">
    <w:pPr>
      <w:pStyle w:val="8"/>
      <w:pBdr>
        <w:bottom w:val="none" w:color="auto" w:sz="0" w:space="1"/>
      </w:pBdr>
    </w:pPr>
    <w:r>
      <w:rPr>
        <w:sz w:val="18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-107950</wp:posOffset>
              </wp:positionH>
              <wp:positionV relativeFrom="paragraph">
                <wp:posOffset>0</wp:posOffset>
              </wp:positionV>
              <wp:extent cx="7560310" cy="10692130"/>
              <wp:effectExtent l="0" t="0" r="2540" b="13970"/>
              <wp:wrapNone/>
              <wp:docPr id="13" name="组合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692130"/>
                        <a:chOff x="10793" y="17404"/>
                        <a:chExt cx="11906" cy="16838"/>
                      </a:xfrm>
                    </wpg:grpSpPr>
                    <wps:wsp>
                      <wps:cNvPr id="8" name="矩形 8"/>
                      <wps:cNvSpPr/>
                      <wps:spPr>
                        <a:xfrm>
                          <a:off x="10793" y="17404"/>
                          <a:ext cx="11906" cy="16838"/>
                        </a:xfrm>
                        <a:prstGeom prst="rect">
                          <a:avLst/>
                        </a:prstGeom>
                        <a:solidFill>
                          <a:srgbClr val="EEDF7F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1" name="矩形 11"/>
                      <wps:cNvSpPr/>
                      <wps:spPr>
                        <a:xfrm>
                          <a:off x="11049" y="17688"/>
                          <a:ext cx="11395" cy="1627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8.5pt;margin-top:0pt;height:841.9pt;width:595.3pt;z-index:-251656192;mso-width-relative:page;mso-height-relative:page;" coordorigin="10793,17404" coordsize="11906,16838" o:gfxdata="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QKbPVtoAAAAK&#10;AQAADwAAAAAAAAABACAAAAAiAAAAZHJzL2Rvd25yZXYueG1sUEsBAhQAFAAAAAgAh07iQHOJiy3i&#10;AwAASwsAAA4AAAAAAAAAAQAgAAAAKQEAAGRycy9lMm9Eb2MueG1sUEsFBgAAAAAGAAYAWQEAAH0H&#10;AAAAAA==&#10;">
              <o:lock v:ext="edit" aspectratio="f"/>
              <v:rect id="_x0000_s1026" o:spid="_x0000_s1026" o:spt="1" style="position:absolute;left:10793;top:17404;height:16838;width:11906;v-text-anchor:middle;" fillcolor="#EEDF7F" filled="t" stroked="f" coordsize="21600,21600" o:gfxdata="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1IWV7gAAADaAAAA&#10;DwAAAAAAAAABACAAAAAiAAAAZHJzL2Rvd25yZXYueG1sUEsBAhQAFAAAAAgAh07iQDMvBZ47AAAA&#10;OQAAABAAAAAAAAAAAQAgAAAABwEAAGRycy9zaGFwZXhtbC54bWxQSwUGAAAAAAYABgBbAQAAsQMA&#10;AAAA&#10;">
                <v:fill on="t" opacity="39321f" focussize="0,0"/>
                <v:stroke on="f" weight="1pt" miterlimit="8" joinstyle="miter"/>
                <v:imagedata o:title=""/>
                <o:lock v:ext="edit" aspectratio="f"/>
              </v:rect>
              <v:rect id="_x0000_s1026" o:spid="_x0000_s1026" o:spt="1" style="position:absolute;left:11049;top:17688;height:16271;width:11395;v-text-anchor:middle;" fillcolor="#FFFFFF [3212]" filled="t" stroked="t" coordsize="21600,21600" o:gfxdata="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TWHC5AAAA2wAA&#10;AA8AAAAAAAAAAQAgAAAAIgAAAGRycy9kb3ducmV2LnhtbFBLAQIUABQAAAAIAIdO4kAzLwWeOwAA&#10;ADkAAAAQAAAAAAAAAAEAIAAAAAgBAABkcnMvc2hhcGV4bWwueG1sUEsFBgAAAAAGAAYAWwEAALID&#10;AAAAAA==&#10;">
                <v:fill on="t" focussize="0,0"/>
                <v:stroke weight="1.25pt" color="#000000" miterlimit="8" joinstyle="miter" dashstyle="3 1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D11A5">
    <w:pPr>
      <w:pStyle w:val="8"/>
      <w:pBdr>
        <w:bottom w:val="none" w:color="auto" w:sz="0" w:space="1"/>
      </w:pBdr>
      <w:rPr>
        <w:rFonts w:hint="eastAsia"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06B2DE"/>
    <w:multiLevelType w:val="singleLevel"/>
    <w:tmpl w:val="F506B2D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wMGUyNTQxOTQ3OTdiZjM1YmRlMzhhNWY0ODRlNWM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1060861"/>
    <w:rsid w:val="027B08F2"/>
    <w:rsid w:val="02FE25B1"/>
    <w:rsid w:val="04630284"/>
    <w:rsid w:val="061F1E41"/>
    <w:rsid w:val="092B365C"/>
    <w:rsid w:val="0AC91BFE"/>
    <w:rsid w:val="0D2F326C"/>
    <w:rsid w:val="0EB85409"/>
    <w:rsid w:val="0EFB3964"/>
    <w:rsid w:val="12366D88"/>
    <w:rsid w:val="13695C36"/>
    <w:rsid w:val="138E17D4"/>
    <w:rsid w:val="16527C12"/>
    <w:rsid w:val="17850DD8"/>
    <w:rsid w:val="1A474A8E"/>
    <w:rsid w:val="1C34484C"/>
    <w:rsid w:val="1EEE7443"/>
    <w:rsid w:val="1FB84519"/>
    <w:rsid w:val="218A5BED"/>
    <w:rsid w:val="24B477DD"/>
    <w:rsid w:val="26BE3ABE"/>
    <w:rsid w:val="277564EC"/>
    <w:rsid w:val="28B578A7"/>
    <w:rsid w:val="2C6F560A"/>
    <w:rsid w:val="2CE21D7A"/>
    <w:rsid w:val="322A12C5"/>
    <w:rsid w:val="333E3614"/>
    <w:rsid w:val="34AD60CD"/>
    <w:rsid w:val="364D3EFF"/>
    <w:rsid w:val="368D542E"/>
    <w:rsid w:val="388B134B"/>
    <w:rsid w:val="3AC8289E"/>
    <w:rsid w:val="3CDC5C48"/>
    <w:rsid w:val="3EB371A6"/>
    <w:rsid w:val="41464524"/>
    <w:rsid w:val="41951205"/>
    <w:rsid w:val="436C72A2"/>
    <w:rsid w:val="43CD7F64"/>
    <w:rsid w:val="43F108B7"/>
    <w:rsid w:val="44B33A23"/>
    <w:rsid w:val="45C91BBA"/>
    <w:rsid w:val="4C7F0E23"/>
    <w:rsid w:val="51F93B90"/>
    <w:rsid w:val="52F34632"/>
    <w:rsid w:val="53D333E6"/>
    <w:rsid w:val="54E24AD7"/>
    <w:rsid w:val="5A7C6694"/>
    <w:rsid w:val="5C2D08FD"/>
    <w:rsid w:val="5DD6525E"/>
    <w:rsid w:val="6E2A0EBC"/>
    <w:rsid w:val="6E661D1D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2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2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2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6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2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2880</Words>
  <Characters>3024</Characters>
  <Lines>1</Lines>
  <Paragraphs>1</Paragraphs>
  <TotalTime>2</TotalTime>
  <ScaleCrop>false</ScaleCrop>
  <LinksUpToDate>false</LinksUpToDate>
  <CharactersWithSpaces>3095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oioi</cp:lastModifiedBy>
  <dcterms:modified xsi:type="dcterms:W3CDTF">2025-07-17T11:16:31Z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E08CEDCDD68841898797DCAE74AB766A_13</vt:lpwstr>
  </property>
  <property fmtid="{D5CDD505-2E9C-101B-9397-08002B2CF9AE}" pid="4" name="KSOTemplateDocerSaveRecord">
    <vt:lpwstr>eyJoZGlkIjoiODBkMWZhM2I4ZTI3NWRjYzA0NjhjNDMzOWIxNzE3N2EiLCJ1c2VySWQiOiIyMDE2NDg4NCJ9</vt:lpwstr>
  </property>
</Properties>
</file>